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61FB" w14:textId="77777777" w:rsidR="00B21417" w:rsidRDefault="00B21417" w:rsidP="00B21417">
      <w:pPr>
        <w:rPr>
          <w:b/>
          <w:bCs/>
          <w:sz w:val="28"/>
          <w:szCs w:val="28"/>
          <w:lang w:val="en-CA"/>
        </w:rPr>
      </w:pPr>
      <w:r>
        <w:rPr>
          <w:b/>
          <w:bCs/>
          <w:noProof/>
          <w:sz w:val="28"/>
          <w:szCs w:val="28"/>
          <w:lang w:val="en-CA"/>
        </w:rPr>
        <w:drawing>
          <wp:anchor distT="0" distB="0" distL="114300" distR="114300" simplePos="0" relativeHeight="251660288" behindDoc="1" locked="0" layoutInCell="1" allowOverlap="1" wp14:anchorId="248F25A2" wp14:editId="569F4533">
            <wp:simplePos x="0" y="0"/>
            <wp:positionH relativeFrom="margin">
              <wp:posOffset>441960</wp:posOffset>
            </wp:positionH>
            <wp:positionV relativeFrom="paragraph">
              <wp:posOffset>342900</wp:posOffset>
            </wp:positionV>
            <wp:extent cx="2993950" cy="4616450"/>
            <wp:effectExtent l="609600" t="342900" r="607060" b="336550"/>
            <wp:wrapTight wrapText="bothSides">
              <wp:wrapPolygon edited="0">
                <wp:start x="21163" y="-121"/>
                <wp:lineTo x="14325" y="-1471"/>
                <wp:lineTo x="13685" y="-106"/>
                <wp:lineTo x="6715" y="-1482"/>
                <wp:lineTo x="6074" y="-118"/>
                <wp:lineTo x="551" y="-1209"/>
                <wp:lineTo x="-730" y="1520"/>
                <wp:lineTo x="-976" y="2962"/>
                <wp:lineTo x="-319" y="3092"/>
                <wp:lineTo x="-959" y="4456"/>
                <wp:lineTo x="-302" y="4586"/>
                <wp:lineTo x="-942" y="5950"/>
                <wp:lineTo x="-285" y="6080"/>
                <wp:lineTo x="-926" y="7445"/>
                <wp:lineTo x="-268" y="7574"/>
                <wp:lineTo x="-909" y="8939"/>
                <wp:lineTo x="-251" y="9068"/>
                <wp:lineTo x="-892" y="10433"/>
                <wp:lineTo x="-234" y="10563"/>
                <wp:lineTo x="-875" y="11927"/>
                <wp:lineTo x="-349" y="12031"/>
                <wp:lineTo x="-990" y="13395"/>
                <wp:lineTo x="-332" y="13525"/>
                <wp:lineTo x="-973" y="14889"/>
                <wp:lineTo x="-315" y="15019"/>
                <wp:lineTo x="-956" y="16383"/>
                <wp:lineTo x="-298" y="16513"/>
                <wp:lineTo x="-939" y="17877"/>
                <wp:lineTo x="-282" y="18007"/>
                <wp:lineTo x="-882" y="19286"/>
                <wp:lineTo x="-265" y="19501"/>
                <wp:lineTo x="-248" y="20995"/>
                <wp:lineTo x="-316" y="21448"/>
                <wp:lineTo x="604" y="21629"/>
                <wp:lineTo x="18129" y="21642"/>
                <wp:lineTo x="21754" y="20960"/>
                <wp:lineTo x="21821" y="9"/>
                <wp:lineTo x="21163" y="-1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Cover.jpg"/>
                    <pic:cNvPicPr/>
                  </pic:nvPicPr>
                  <pic:blipFill>
                    <a:blip r:embed="rId7" cstate="print">
                      <a:extLst>
                        <a:ext uri="{28A0092B-C50C-407E-A947-70E740481C1C}">
                          <a14:useLocalDpi xmlns:a14="http://schemas.microsoft.com/office/drawing/2010/main" val="0"/>
                        </a:ext>
                      </a:extLst>
                    </a:blip>
                    <a:stretch>
                      <a:fillRect/>
                    </a:stretch>
                  </pic:blipFill>
                  <pic:spPr>
                    <a:xfrm rot="20583925">
                      <a:off x="0" y="0"/>
                      <a:ext cx="2993950" cy="4616450"/>
                    </a:xfrm>
                    <a:prstGeom prst="rect">
                      <a:avLst/>
                    </a:prstGeom>
                  </pic:spPr>
                </pic:pic>
              </a:graphicData>
            </a:graphic>
            <wp14:sizeRelH relativeFrom="page">
              <wp14:pctWidth>0</wp14:pctWidth>
            </wp14:sizeRelH>
            <wp14:sizeRelV relativeFrom="page">
              <wp14:pctHeight>0</wp14:pctHeight>
            </wp14:sizeRelV>
          </wp:anchor>
        </w:drawing>
      </w:r>
    </w:p>
    <w:p w14:paraId="630A8BA1" w14:textId="77777777" w:rsidR="00B21417" w:rsidRDefault="00B21417" w:rsidP="00B21417">
      <w:pPr>
        <w:rPr>
          <w:b/>
          <w:bCs/>
          <w:sz w:val="28"/>
          <w:szCs w:val="28"/>
          <w:lang w:val="en-CA"/>
        </w:rPr>
      </w:pPr>
    </w:p>
    <w:p w14:paraId="36C3AF18" w14:textId="77777777" w:rsidR="00B21417" w:rsidRDefault="00B21417" w:rsidP="00B21417">
      <w:pPr>
        <w:rPr>
          <w:b/>
          <w:bCs/>
          <w:sz w:val="28"/>
          <w:szCs w:val="28"/>
          <w:lang w:val="en-CA"/>
        </w:rPr>
      </w:pPr>
    </w:p>
    <w:p w14:paraId="65BA6057" w14:textId="77777777" w:rsidR="00B21417" w:rsidRDefault="00B21417" w:rsidP="00B21417">
      <w:pPr>
        <w:rPr>
          <w:b/>
          <w:bCs/>
          <w:sz w:val="28"/>
          <w:szCs w:val="28"/>
          <w:lang w:val="en-CA"/>
        </w:rPr>
      </w:pPr>
    </w:p>
    <w:p w14:paraId="67077492" w14:textId="77777777" w:rsidR="00B21417" w:rsidRDefault="00B21417" w:rsidP="00B21417">
      <w:pPr>
        <w:rPr>
          <w:b/>
          <w:bCs/>
          <w:sz w:val="28"/>
          <w:szCs w:val="28"/>
          <w:lang w:val="en-CA"/>
        </w:rPr>
      </w:pPr>
    </w:p>
    <w:p w14:paraId="12CEADEB" w14:textId="77777777" w:rsidR="00B21417" w:rsidRDefault="00B21417" w:rsidP="00B21417">
      <w:pPr>
        <w:rPr>
          <w:b/>
          <w:bCs/>
          <w:sz w:val="28"/>
          <w:szCs w:val="28"/>
          <w:lang w:val="en-CA"/>
        </w:rPr>
      </w:pPr>
    </w:p>
    <w:p w14:paraId="06448284" w14:textId="77777777" w:rsidR="00B21417" w:rsidRDefault="00B21417" w:rsidP="00B21417">
      <w:pPr>
        <w:rPr>
          <w:b/>
          <w:bCs/>
          <w:sz w:val="28"/>
          <w:szCs w:val="28"/>
          <w:lang w:val="en-CA"/>
        </w:rPr>
      </w:pPr>
    </w:p>
    <w:p w14:paraId="451E3813" w14:textId="77777777" w:rsidR="00B21417" w:rsidRDefault="00B21417" w:rsidP="00B21417">
      <w:pPr>
        <w:rPr>
          <w:b/>
          <w:bCs/>
          <w:sz w:val="28"/>
          <w:szCs w:val="28"/>
          <w:lang w:val="en-CA"/>
        </w:rPr>
      </w:pPr>
    </w:p>
    <w:p w14:paraId="1F60D7F3" w14:textId="77777777" w:rsidR="00B21417" w:rsidRDefault="00B21417" w:rsidP="00B21417">
      <w:pPr>
        <w:rPr>
          <w:b/>
          <w:bCs/>
          <w:sz w:val="28"/>
          <w:szCs w:val="28"/>
          <w:lang w:val="en-CA"/>
        </w:rPr>
      </w:pPr>
    </w:p>
    <w:p w14:paraId="52FE9FAB" w14:textId="77777777" w:rsidR="00B21417" w:rsidRDefault="00B21417" w:rsidP="00B21417">
      <w:pPr>
        <w:rPr>
          <w:b/>
          <w:bCs/>
          <w:sz w:val="28"/>
          <w:szCs w:val="28"/>
          <w:lang w:val="en-CA"/>
        </w:rPr>
      </w:pPr>
    </w:p>
    <w:p w14:paraId="77FEB20A" w14:textId="77777777" w:rsidR="00B21417" w:rsidRDefault="00B21417" w:rsidP="00B21417">
      <w:pPr>
        <w:rPr>
          <w:b/>
          <w:bCs/>
          <w:sz w:val="28"/>
          <w:szCs w:val="28"/>
          <w:lang w:val="en-CA"/>
        </w:rPr>
      </w:pPr>
    </w:p>
    <w:p w14:paraId="244FECD5" w14:textId="77777777" w:rsidR="00B21417" w:rsidRDefault="00B21417" w:rsidP="00B21417">
      <w:pPr>
        <w:rPr>
          <w:b/>
          <w:bCs/>
          <w:sz w:val="28"/>
          <w:szCs w:val="28"/>
          <w:lang w:val="en-CA"/>
        </w:rPr>
      </w:pPr>
    </w:p>
    <w:p w14:paraId="36FAC55F" w14:textId="77777777" w:rsidR="00B21417" w:rsidRDefault="00B21417" w:rsidP="00B21417">
      <w:pPr>
        <w:rPr>
          <w:b/>
          <w:bCs/>
          <w:sz w:val="28"/>
          <w:szCs w:val="28"/>
          <w:lang w:val="en-CA"/>
        </w:rPr>
      </w:pPr>
    </w:p>
    <w:p w14:paraId="42E86520" w14:textId="77777777" w:rsidR="00B21417" w:rsidRDefault="00B21417" w:rsidP="00B21417">
      <w:pPr>
        <w:rPr>
          <w:b/>
          <w:bCs/>
          <w:sz w:val="28"/>
          <w:szCs w:val="28"/>
          <w:lang w:val="en-CA"/>
        </w:rPr>
      </w:pPr>
    </w:p>
    <w:p w14:paraId="0763CA02" w14:textId="77777777" w:rsidR="00B21417" w:rsidRDefault="00B21417" w:rsidP="00B21417">
      <w:pPr>
        <w:rPr>
          <w:b/>
          <w:bCs/>
          <w:sz w:val="28"/>
          <w:szCs w:val="28"/>
          <w:lang w:val="en-CA"/>
        </w:rPr>
      </w:pPr>
    </w:p>
    <w:p w14:paraId="0A3E0E1A" w14:textId="77777777" w:rsidR="00B21417" w:rsidRDefault="00B21417" w:rsidP="00B21417">
      <w:pPr>
        <w:rPr>
          <w:b/>
          <w:bCs/>
          <w:sz w:val="28"/>
          <w:szCs w:val="28"/>
          <w:lang w:val="en-CA"/>
        </w:rPr>
      </w:pPr>
    </w:p>
    <w:p w14:paraId="574A0ECC" w14:textId="49B65965" w:rsidR="00B21417" w:rsidRPr="00B21417" w:rsidRDefault="00B21417" w:rsidP="00B21417">
      <w:pPr>
        <w:jc w:val="center"/>
        <w:rPr>
          <w:rFonts w:ascii="Berlin Sans FB Demi" w:hAnsi="Berlin Sans FB Demi"/>
          <w:b/>
          <w:bCs/>
          <w:sz w:val="36"/>
          <w:szCs w:val="28"/>
          <w:lang w:val="en-CA"/>
        </w:rPr>
      </w:pPr>
      <w:r w:rsidRPr="00B21417">
        <w:rPr>
          <w:rFonts w:ascii="Berlin Sans FB Demi" w:hAnsi="Berlin Sans FB Demi"/>
          <w:b/>
          <w:bCs/>
          <w:sz w:val="36"/>
          <w:szCs w:val="28"/>
          <w:lang w:val="en-CA"/>
        </w:rPr>
        <w:t>Radical Reconciliation</w:t>
      </w:r>
    </w:p>
    <w:p w14:paraId="64DE630E" w14:textId="739046F6" w:rsidR="00B21417" w:rsidRPr="00B21417" w:rsidRDefault="00B21417" w:rsidP="00B21417">
      <w:pPr>
        <w:jc w:val="center"/>
        <w:rPr>
          <w:rFonts w:ascii="Berlin Sans FB Demi" w:hAnsi="Berlin Sans FB Demi"/>
          <w:b/>
          <w:bCs/>
          <w:i/>
          <w:sz w:val="28"/>
          <w:szCs w:val="28"/>
          <w:lang w:val="en-CA"/>
        </w:rPr>
      </w:pPr>
      <w:r w:rsidRPr="00B21417">
        <w:rPr>
          <w:rFonts w:ascii="Berlin Sans FB Demi" w:hAnsi="Berlin Sans FB Demi"/>
          <w:b/>
          <w:bCs/>
          <w:i/>
          <w:sz w:val="28"/>
          <w:szCs w:val="28"/>
          <w:lang w:val="en-CA"/>
        </w:rPr>
        <w:t>A book study for Lent</w:t>
      </w:r>
    </w:p>
    <w:p w14:paraId="3D778831" w14:textId="77777777" w:rsidR="00B21417" w:rsidRDefault="00B21417">
      <w:pPr>
        <w:rPr>
          <w:b/>
          <w:bCs/>
          <w:sz w:val="32"/>
          <w:szCs w:val="28"/>
          <w:lang w:val="en-CA"/>
        </w:rPr>
      </w:pPr>
      <w:r>
        <w:rPr>
          <w:b/>
          <w:bCs/>
          <w:sz w:val="32"/>
          <w:szCs w:val="28"/>
          <w:lang w:val="en-CA"/>
        </w:rPr>
        <w:br w:type="page"/>
      </w:r>
    </w:p>
    <w:p w14:paraId="428AE9C6" w14:textId="1B378F0C" w:rsidR="00B21417" w:rsidRPr="00B21417" w:rsidRDefault="00B21417" w:rsidP="00B21417">
      <w:pPr>
        <w:rPr>
          <w:sz w:val="24"/>
          <w:lang w:val="en-CA"/>
        </w:rPr>
      </w:pPr>
      <w:r w:rsidRPr="00B21417">
        <w:rPr>
          <w:b/>
          <w:bCs/>
          <w:sz w:val="32"/>
          <w:szCs w:val="28"/>
          <w:lang w:val="en-CA"/>
        </w:rPr>
        <w:lastRenderedPageBreak/>
        <w:t>Week One – Reconciliation Redefined</w:t>
      </w:r>
    </w:p>
    <w:p w14:paraId="66373B07" w14:textId="77777777" w:rsidR="00B21417" w:rsidRPr="00B21417" w:rsidRDefault="00B21417" w:rsidP="00B21417">
      <w:pPr>
        <w:rPr>
          <w:b/>
          <w:bCs/>
          <w:sz w:val="28"/>
          <w:lang w:val="en-CA"/>
        </w:rPr>
      </w:pPr>
      <w:r w:rsidRPr="00B21417">
        <w:rPr>
          <w:b/>
          <w:bCs/>
          <w:sz w:val="28"/>
          <w:lang w:val="en-CA"/>
        </w:rPr>
        <w:t>Time for conversation/Coffee/meal</w:t>
      </w:r>
    </w:p>
    <w:p w14:paraId="0D6354D4" w14:textId="77777777" w:rsidR="00B21417" w:rsidRPr="00B21417" w:rsidRDefault="00B21417" w:rsidP="00B21417">
      <w:pPr>
        <w:rPr>
          <w:b/>
          <w:bCs/>
          <w:sz w:val="28"/>
          <w:lang w:val="en-CA"/>
        </w:rPr>
      </w:pPr>
      <w:r w:rsidRPr="00B21417">
        <w:rPr>
          <w:b/>
          <w:bCs/>
          <w:sz w:val="28"/>
          <w:lang w:val="en-CA"/>
        </w:rPr>
        <w:t xml:space="preserve">Prayer to start </w:t>
      </w:r>
    </w:p>
    <w:p w14:paraId="36B9F599" w14:textId="77777777" w:rsidR="00B21417" w:rsidRPr="00B21417" w:rsidRDefault="00B21417" w:rsidP="00B21417">
      <w:pPr>
        <w:spacing w:after="0"/>
        <w:rPr>
          <w:sz w:val="24"/>
          <w:lang w:val="en-CA"/>
        </w:rPr>
      </w:pPr>
      <w:r w:rsidRPr="00B21417">
        <w:rPr>
          <w:sz w:val="24"/>
          <w:lang w:val="en-CA"/>
        </w:rPr>
        <w:t>Gracious and loving God,</w:t>
      </w:r>
    </w:p>
    <w:p w14:paraId="170FCB59" w14:textId="77777777" w:rsidR="00B21417" w:rsidRPr="00B21417" w:rsidRDefault="00B21417" w:rsidP="00B21417">
      <w:pPr>
        <w:spacing w:after="0"/>
        <w:rPr>
          <w:sz w:val="24"/>
          <w:lang w:val="en-CA"/>
        </w:rPr>
      </w:pPr>
      <w:r w:rsidRPr="00B21417">
        <w:rPr>
          <w:sz w:val="24"/>
          <w:lang w:val="en-CA"/>
        </w:rPr>
        <w:t>Who in Christ reconciles the world to yourself.</w:t>
      </w:r>
    </w:p>
    <w:p w14:paraId="53F8C3DD" w14:textId="77777777" w:rsidR="00B21417" w:rsidRPr="00B21417" w:rsidRDefault="00B21417" w:rsidP="00B21417">
      <w:pPr>
        <w:spacing w:after="0"/>
        <w:rPr>
          <w:sz w:val="24"/>
          <w:lang w:val="en-CA"/>
        </w:rPr>
      </w:pPr>
      <w:r w:rsidRPr="00B21417">
        <w:rPr>
          <w:sz w:val="24"/>
          <w:lang w:val="en-CA"/>
        </w:rPr>
        <w:t>May we be those who, reconciled within ourselves and our communities,</w:t>
      </w:r>
    </w:p>
    <w:p w14:paraId="097EC769" w14:textId="77777777" w:rsidR="00B21417" w:rsidRPr="00B21417" w:rsidRDefault="00B21417" w:rsidP="00B21417">
      <w:pPr>
        <w:spacing w:after="0"/>
        <w:rPr>
          <w:sz w:val="24"/>
          <w:lang w:val="en-CA"/>
        </w:rPr>
      </w:pPr>
      <w:r w:rsidRPr="00B21417">
        <w:rPr>
          <w:sz w:val="24"/>
          <w:lang w:val="en-CA"/>
        </w:rPr>
        <w:t>Reach out in love and justice to bring transformation to your world.</w:t>
      </w:r>
    </w:p>
    <w:p w14:paraId="5FB4BD9E" w14:textId="77777777" w:rsidR="00B21417" w:rsidRPr="00B21417" w:rsidRDefault="00B21417" w:rsidP="00B21417">
      <w:pPr>
        <w:spacing w:after="0"/>
        <w:rPr>
          <w:sz w:val="24"/>
          <w:lang w:val="en-CA"/>
        </w:rPr>
      </w:pPr>
      <w:r w:rsidRPr="00B21417">
        <w:rPr>
          <w:sz w:val="24"/>
          <w:lang w:val="en-CA"/>
        </w:rPr>
        <w:t xml:space="preserve">In the name of Christ, the reconciler, </w:t>
      </w:r>
    </w:p>
    <w:p w14:paraId="33DB3243" w14:textId="77777777" w:rsidR="00B21417" w:rsidRPr="00B21417" w:rsidRDefault="00B21417" w:rsidP="00B21417">
      <w:pPr>
        <w:spacing w:after="0"/>
        <w:rPr>
          <w:sz w:val="24"/>
          <w:lang w:val="en-CA"/>
        </w:rPr>
      </w:pPr>
      <w:r w:rsidRPr="00B21417">
        <w:rPr>
          <w:sz w:val="24"/>
          <w:lang w:val="en-CA"/>
        </w:rPr>
        <w:t>Who with you and the Spirit of Life</w:t>
      </w:r>
    </w:p>
    <w:p w14:paraId="7B240256" w14:textId="77777777" w:rsidR="00B21417" w:rsidRPr="00B21417" w:rsidRDefault="00B21417" w:rsidP="00B21417">
      <w:pPr>
        <w:spacing w:after="0"/>
        <w:rPr>
          <w:sz w:val="24"/>
          <w:lang w:val="en-CA"/>
        </w:rPr>
      </w:pPr>
      <w:r w:rsidRPr="00B21417">
        <w:rPr>
          <w:sz w:val="24"/>
          <w:lang w:val="en-CA"/>
        </w:rPr>
        <w:t>Exist in loving relationship,</w:t>
      </w:r>
    </w:p>
    <w:p w14:paraId="2F7AA0D1" w14:textId="77777777" w:rsidR="00B21417" w:rsidRPr="00B21417" w:rsidRDefault="00B21417" w:rsidP="00B21417">
      <w:pPr>
        <w:spacing w:after="0"/>
        <w:rPr>
          <w:sz w:val="24"/>
          <w:lang w:val="en-CA"/>
        </w:rPr>
      </w:pPr>
      <w:r w:rsidRPr="00B21417">
        <w:rPr>
          <w:sz w:val="24"/>
          <w:lang w:val="en-CA"/>
        </w:rPr>
        <w:t>Now and in all eternity. Amen.</w:t>
      </w:r>
    </w:p>
    <w:p w14:paraId="0E784A45" w14:textId="77777777" w:rsidR="00B21417" w:rsidRPr="00B21417" w:rsidRDefault="00B21417" w:rsidP="00B21417">
      <w:pPr>
        <w:rPr>
          <w:sz w:val="24"/>
          <w:lang w:val="en-CA"/>
        </w:rPr>
      </w:pPr>
    </w:p>
    <w:p w14:paraId="37C5F276" w14:textId="77777777" w:rsidR="00B21417" w:rsidRPr="00B21417" w:rsidRDefault="00B21417" w:rsidP="00B21417">
      <w:pPr>
        <w:rPr>
          <w:b/>
          <w:bCs/>
          <w:sz w:val="28"/>
          <w:lang w:val="en-CA"/>
        </w:rPr>
      </w:pPr>
      <w:r w:rsidRPr="00B21417">
        <w:rPr>
          <w:b/>
          <w:bCs/>
          <w:sz w:val="28"/>
          <w:lang w:val="en-CA"/>
        </w:rPr>
        <w:t>Bible Reflections</w:t>
      </w:r>
    </w:p>
    <w:p w14:paraId="3FF377F4" w14:textId="77777777" w:rsidR="00B21417" w:rsidRPr="00B21417" w:rsidRDefault="00B21417" w:rsidP="00B21417">
      <w:pPr>
        <w:shd w:val="clear" w:color="auto" w:fill="FFFFFF" w:themeFill="background1"/>
        <w:rPr>
          <w:b/>
          <w:bCs/>
          <w:sz w:val="24"/>
          <w:lang w:val="en-CA"/>
        </w:rPr>
      </w:pPr>
      <w:r w:rsidRPr="00B21417">
        <w:rPr>
          <w:b/>
          <w:bCs/>
          <w:sz w:val="24"/>
          <w:lang w:val="en-CA"/>
        </w:rPr>
        <w:t>Ephesians 2.15-16</w:t>
      </w:r>
    </w:p>
    <w:p w14:paraId="7A4D925F" w14:textId="77777777" w:rsidR="00B21417" w:rsidRPr="00B21417" w:rsidRDefault="00B21417" w:rsidP="00B21417">
      <w:pPr>
        <w:shd w:val="clear" w:color="auto" w:fill="FFFFFF" w:themeFill="background1"/>
        <w:rPr>
          <w:sz w:val="24"/>
          <w:lang w:val="en-CA"/>
        </w:rPr>
      </w:pPr>
      <w:r w:rsidRPr="00B21417">
        <w:rPr>
          <w:sz w:val="24"/>
          <w:vertAlign w:val="superscript"/>
          <w:lang w:val="en-CA"/>
        </w:rPr>
        <w:t>15</w:t>
      </w:r>
      <w:r w:rsidRPr="00B21417">
        <w:rPr>
          <w:sz w:val="24"/>
          <w:lang w:val="en-CA"/>
        </w:rPr>
        <w:t>He has abolished the law with its commandments and ordinances, so that he might create in himself one new humanity in place of the two, thus making peace, </w:t>
      </w:r>
      <w:r w:rsidRPr="00B21417">
        <w:rPr>
          <w:sz w:val="24"/>
          <w:vertAlign w:val="superscript"/>
          <w:lang w:val="en-CA"/>
        </w:rPr>
        <w:t>16</w:t>
      </w:r>
      <w:r w:rsidRPr="00B21417">
        <w:rPr>
          <w:sz w:val="24"/>
          <w:lang w:val="en-CA"/>
        </w:rPr>
        <w:t>and might reconcile both groups to God in one body through the cross, thus putting to death that hostility through it.</w:t>
      </w:r>
    </w:p>
    <w:p w14:paraId="0CF53256" w14:textId="77777777" w:rsidR="00B21417" w:rsidRPr="00B21417" w:rsidRDefault="00B21417" w:rsidP="00B21417">
      <w:pPr>
        <w:rPr>
          <w:color w:val="FF0000"/>
          <w:sz w:val="24"/>
          <w:lang w:val="en-CA"/>
        </w:rPr>
      </w:pPr>
      <w:r w:rsidRPr="00B21417">
        <w:rPr>
          <w:i/>
          <w:iCs/>
          <w:color w:val="FF0000"/>
          <w:sz w:val="24"/>
          <w:lang w:val="en-CA"/>
        </w:rPr>
        <w:t>Read the passage twice, with a minute of silence between the readings. Then speak aloud any words or phrases which stand out for you and, if you wish, why they do so. If time allows talk about these questions</w:t>
      </w:r>
      <w:r w:rsidRPr="00B21417">
        <w:rPr>
          <w:color w:val="FF0000"/>
          <w:sz w:val="24"/>
          <w:lang w:val="en-CA"/>
        </w:rPr>
        <w:t>.</w:t>
      </w:r>
    </w:p>
    <w:p w14:paraId="3598CF68" w14:textId="77777777" w:rsidR="00B21417" w:rsidRPr="00B21417" w:rsidRDefault="00B21417" w:rsidP="00B21417">
      <w:pPr>
        <w:pStyle w:val="ListParagraph"/>
        <w:numPr>
          <w:ilvl w:val="0"/>
          <w:numId w:val="8"/>
        </w:numPr>
        <w:rPr>
          <w:sz w:val="24"/>
          <w:lang w:val="en-CA"/>
        </w:rPr>
      </w:pPr>
      <w:r w:rsidRPr="00B21417">
        <w:rPr>
          <w:sz w:val="24"/>
          <w:lang w:val="en-CA"/>
        </w:rPr>
        <w:t>What does this writer seem to be saying about reconciliation.?</w:t>
      </w:r>
    </w:p>
    <w:p w14:paraId="42598B2B" w14:textId="562F370B" w:rsidR="00B21417" w:rsidRPr="00B21417" w:rsidRDefault="00B21417" w:rsidP="00B21417">
      <w:pPr>
        <w:pStyle w:val="ListParagraph"/>
        <w:numPr>
          <w:ilvl w:val="0"/>
          <w:numId w:val="8"/>
        </w:numPr>
        <w:rPr>
          <w:sz w:val="24"/>
          <w:lang w:val="en-CA"/>
        </w:rPr>
      </w:pPr>
      <w:r w:rsidRPr="00B21417">
        <w:rPr>
          <w:sz w:val="24"/>
          <w:lang w:val="en-CA"/>
        </w:rPr>
        <w:lastRenderedPageBreak/>
        <w:t>Who do you think the author is addressing?</w:t>
      </w:r>
    </w:p>
    <w:p w14:paraId="003CC7EB" w14:textId="59345E9C" w:rsidR="00B21417" w:rsidRPr="00B21417" w:rsidRDefault="00B21417" w:rsidP="00B21417">
      <w:pPr>
        <w:pStyle w:val="ListParagraph"/>
        <w:numPr>
          <w:ilvl w:val="0"/>
          <w:numId w:val="8"/>
        </w:numPr>
        <w:rPr>
          <w:sz w:val="24"/>
          <w:lang w:val="en-CA"/>
        </w:rPr>
      </w:pPr>
      <w:r w:rsidRPr="00B21417">
        <w:rPr>
          <w:sz w:val="24"/>
          <w:lang w:val="en-CA"/>
        </w:rPr>
        <w:t>Have I learned something new from this passage?</w:t>
      </w:r>
    </w:p>
    <w:p w14:paraId="36CE26F0" w14:textId="284399EA" w:rsidR="00B21417" w:rsidRPr="00B21417" w:rsidRDefault="00B21417" w:rsidP="00B21417">
      <w:pPr>
        <w:rPr>
          <w:sz w:val="24"/>
          <w:lang w:val="en-CA"/>
        </w:rPr>
      </w:pPr>
      <w:r w:rsidRPr="00B21417">
        <w:rPr>
          <w:noProof/>
          <w:sz w:val="24"/>
          <w:lang w:val="en-CA"/>
        </w:rPr>
        <mc:AlternateContent>
          <mc:Choice Requires="wpg">
            <w:drawing>
              <wp:anchor distT="45720" distB="45720" distL="182880" distR="182880" simplePos="0" relativeHeight="251659264" behindDoc="0" locked="0" layoutInCell="1" allowOverlap="1" wp14:anchorId="708E295F" wp14:editId="7283DD92">
                <wp:simplePos x="0" y="0"/>
                <wp:positionH relativeFrom="margin">
                  <wp:posOffset>628650</wp:posOffset>
                </wp:positionH>
                <wp:positionV relativeFrom="margin">
                  <wp:posOffset>1052830</wp:posOffset>
                </wp:positionV>
                <wp:extent cx="3533775" cy="70485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3533775" cy="704850"/>
                          <a:chOff x="0" y="-46805"/>
                          <a:chExt cx="3567448" cy="1185770"/>
                        </a:xfrm>
                      </wpg:grpSpPr>
                      <wps:wsp>
                        <wps:cNvPr id="2" name="Rectangle 2"/>
                        <wps:cNvSpPr/>
                        <wps:spPr>
                          <a:xfrm>
                            <a:off x="9338" y="-46805"/>
                            <a:ext cx="3558109" cy="31741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F6094" w14:textId="77777777" w:rsidR="00B21417" w:rsidRDefault="00B21417" w:rsidP="00B2141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92"/>
                            <a:ext cx="3567448" cy="886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F5B73" w14:textId="77777777" w:rsidR="00B21417" w:rsidRPr="00A7528D" w:rsidRDefault="00B21417" w:rsidP="00B21417">
                              <w:pPr>
                                <w:rPr>
                                  <w:b/>
                                  <w:sz w:val="28"/>
                                  <w:lang w:val="en-CA"/>
                                </w:rPr>
                              </w:pPr>
                              <w:r w:rsidRPr="00A7528D">
                                <w:rPr>
                                  <w:b/>
                                  <w:sz w:val="28"/>
                                  <w:lang w:val="en-CA"/>
                                </w:rPr>
                                <w:t>“…efforts at reconciliation often do not go deep enough or far enough.” P11</w:t>
                              </w:r>
                            </w:p>
                            <w:p w14:paraId="43442F68" w14:textId="77777777" w:rsidR="00B21417" w:rsidRDefault="00B21417" w:rsidP="00B21417">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E295F" id="Group 1" o:spid="_x0000_s1026" style="position:absolute;margin-left:49.5pt;margin-top:82.9pt;width:278.25pt;height:55.5pt;z-index:251659264;mso-wrap-distance-left:14.4pt;mso-wrap-distance-top:3.6pt;mso-wrap-distance-right:14.4pt;mso-wrap-distance-bottom:3.6pt;mso-position-horizontal-relative:margin;mso-position-vertical-relative:margin;mso-width-relative:margin;mso-height-relative:margin" coordorigin=",-468" coordsize="35674,1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">
                <v:rect id="Rectangle 2" o:spid="_x0000_s1027" style="position:absolute;left:93;top:-468;width:35581;height:3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textbox>
                    <w:txbxContent>
                      <w:p w14:paraId="143F6094" w14:textId="77777777" w:rsidR="00B21417" w:rsidRDefault="00B21417" w:rsidP="00B21417">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3" o:spid="_x0000_s1028" type="#_x0000_t202" style="position:absolute;top:2526;width:35674;height:8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765F5B73" w14:textId="77777777" w:rsidR="00B21417" w:rsidRPr="00A7528D" w:rsidRDefault="00B21417" w:rsidP="00B21417">
                        <w:pPr>
                          <w:rPr>
                            <w:b/>
                            <w:sz w:val="28"/>
                            <w:lang w:val="en-CA"/>
                          </w:rPr>
                        </w:pPr>
                        <w:r w:rsidRPr="00A7528D">
                          <w:rPr>
                            <w:b/>
                            <w:sz w:val="28"/>
                            <w:lang w:val="en-CA"/>
                          </w:rPr>
                          <w:t>“…efforts at reconciliation often do not go deep enough or far enough.” P11</w:t>
                        </w:r>
                      </w:p>
                      <w:p w14:paraId="43442F68" w14:textId="77777777" w:rsidR="00B21417" w:rsidRDefault="00B21417" w:rsidP="00B21417">
                        <w:pPr>
                          <w:rPr>
                            <w:caps/>
                            <w:color w:val="4472C4" w:themeColor="accent1"/>
                            <w:sz w:val="26"/>
                            <w:szCs w:val="26"/>
                          </w:rPr>
                        </w:pPr>
                      </w:p>
                    </w:txbxContent>
                  </v:textbox>
                </v:shape>
                <w10:wrap type="square" anchorx="margin" anchory="margin"/>
              </v:group>
            </w:pict>
          </mc:Fallback>
        </mc:AlternateContent>
      </w:r>
    </w:p>
    <w:p w14:paraId="48E5B6AF" w14:textId="77777777" w:rsidR="00B21417" w:rsidRPr="00B21417" w:rsidRDefault="00B21417" w:rsidP="00B21417">
      <w:pPr>
        <w:rPr>
          <w:b/>
          <w:bCs/>
          <w:sz w:val="24"/>
          <w:lang w:val="en-CA"/>
        </w:rPr>
      </w:pPr>
    </w:p>
    <w:p w14:paraId="679CDC85" w14:textId="77777777" w:rsidR="00B21417" w:rsidRPr="00B21417" w:rsidRDefault="00B21417" w:rsidP="00B21417">
      <w:pPr>
        <w:rPr>
          <w:b/>
          <w:bCs/>
          <w:sz w:val="24"/>
          <w:lang w:val="en-CA"/>
        </w:rPr>
      </w:pPr>
    </w:p>
    <w:p w14:paraId="6AD8F171" w14:textId="77777777" w:rsidR="00B21417" w:rsidRPr="00B21417" w:rsidRDefault="00B21417" w:rsidP="00B21417">
      <w:pPr>
        <w:rPr>
          <w:b/>
          <w:bCs/>
          <w:sz w:val="24"/>
          <w:lang w:val="en-CA"/>
        </w:rPr>
      </w:pPr>
    </w:p>
    <w:p w14:paraId="2F3F6437" w14:textId="77777777" w:rsidR="00B21417" w:rsidRDefault="00B21417" w:rsidP="00B21417">
      <w:pPr>
        <w:rPr>
          <w:b/>
          <w:bCs/>
          <w:sz w:val="28"/>
          <w:lang w:val="en-CA"/>
        </w:rPr>
      </w:pPr>
    </w:p>
    <w:p w14:paraId="1DB8913E" w14:textId="58FE4F91" w:rsidR="00B21417" w:rsidRPr="00B21417" w:rsidRDefault="00B21417" w:rsidP="00B21417">
      <w:pPr>
        <w:rPr>
          <w:b/>
          <w:bCs/>
          <w:sz w:val="28"/>
          <w:lang w:val="en-CA"/>
        </w:rPr>
      </w:pPr>
      <w:bookmarkStart w:id="0" w:name="_GoBack"/>
      <w:bookmarkEnd w:id="0"/>
      <w:r w:rsidRPr="00B21417">
        <w:rPr>
          <w:b/>
          <w:bCs/>
          <w:sz w:val="28"/>
          <w:lang w:val="en-CA"/>
        </w:rPr>
        <w:t>Discussion</w:t>
      </w:r>
    </w:p>
    <w:p w14:paraId="4CA8C766" w14:textId="77777777" w:rsidR="00B21417" w:rsidRPr="00B21417" w:rsidRDefault="00B21417" w:rsidP="00B21417">
      <w:pPr>
        <w:rPr>
          <w:sz w:val="24"/>
          <w:lang w:val="en-CA"/>
        </w:rPr>
      </w:pPr>
      <w:r w:rsidRPr="00B21417">
        <w:rPr>
          <w:sz w:val="24"/>
          <w:lang w:val="en-CA"/>
        </w:rPr>
        <w:t>How would you define ‘Reconciliation?’ Do you have any difficulties with the word? How does it make you feel?</w:t>
      </w:r>
    </w:p>
    <w:p w14:paraId="01F65FA9" w14:textId="77777777" w:rsidR="00B21417" w:rsidRPr="00B21417" w:rsidRDefault="00B21417" w:rsidP="00B21417">
      <w:pPr>
        <w:rPr>
          <w:sz w:val="24"/>
          <w:lang w:val="en-CA"/>
        </w:rPr>
      </w:pPr>
      <w:r w:rsidRPr="00B21417">
        <w:rPr>
          <w:sz w:val="24"/>
          <w:lang w:val="en-CA"/>
        </w:rPr>
        <w:t>What about these words?</w:t>
      </w:r>
    </w:p>
    <w:p w14:paraId="63C0946F" w14:textId="77777777" w:rsidR="00B21417" w:rsidRPr="00B21417" w:rsidRDefault="00B21417" w:rsidP="00B21417">
      <w:pPr>
        <w:pStyle w:val="ListParagraph"/>
        <w:numPr>
          <w:ilvl w:val="0"/>
          <w:numId w:val="1"/>
        </w:numPr>
        <w:rPr>
          <w:sz w:val="24"/>
          <w:lang w:val="en-CA"/>
        </w:rPr>
      </w:pPr>
      <w:r w:rsidRPr="00B21417">
        <w:rPr>
          <w:sz w:val="24"/>
          <w:lang w:val="en-CA"/>
        </w:rPr>
        <w:t>Decolonisation</w:t>
      </w:r>
    </w:p>
    <w:p w14:paraId="6E0B4F73" w14:textId="77777777" w:rsidR="00B21417" w:rsidRPr="00B21417" w:rsidRDefault="00B21417" w:rsidP="00B21417">
      <w:pPr>
        <w:pStyle w:val="ListParagraph"/>
        <w:numPr>
          <w:ilvl w:val="0"/>
          <w:numId w:val="1"/>
        </w:numPr>
        <w:rPr>
          <w:sz w:val="24"/>
          <w:lang w:val="en-CA"/>
        </w:rPr>
      </w:pPr>
      <w:r w:rsidRPr="00B21417">
        <w:rPr>
          <w:sz w:val="24"/>
          <w:lang w:val="en-CA"/>
        </w:rPr>
        <w:t>Transformation</w:t>
      </w:r>
    </w:p>
    <w:p w14:paraId="42F3D98D" w14:textId="77777777" w:rsidR="00B21417" w:rsidRPr="00B21417" w:rsidRDefault="00B21417" w:rsidP="00B21417">
      <w:pPr>
        <w:pStyle w:val="ListParagraph"/>
        <w:numPr>
          <w:ilvl w:val="0"/>
          <w:numId w:val="1"/>
        </w:numPr>
        <w:rPr>
          <w:sz w:val="24"/>
          <w:lang w:val="en-CA"/>
        </w:rPr>
      </w:pPr>
      <w:r w:rsidRPr="00B21417">
        <w:rPr>
          <w:sz w:val="24"/>
          <w:lang w:val="en-CA"/>
        </w:rPr>
        <w:t>Patriarchy</w:t>
      </w:r>
    </w:p>
    <w:p w14:paraId="1FEDC9EB" w14:textId="77777777" w:rsidR="00B21417" w:rsidRPr="00B21417" w:rsidRDefault="00B21417" w:rsidP="00B21417">
      <w:pPr>
        <w:pStyle w:val="ListParagraph"/>
        <w:numPr>
          <w:ilvl w:val="0"/>
          <w:numId w:val="1"/>
        </w:numPr>
        <w:rPr>
          <w:sz w:val="24"/>
          <w:lang w:val="en-CA"/>
        </w:rPr>
      </w:pPr>
      <w:r w:rsidRPr="00B21417">
        <w:rPr>
          <w:sz w:val="24"/>
          <w:lang w:val="en-CA"/>
        </w:rPr>
        <w:t>Justice</w:t>
      </w:r>
    </w:p>
    <w:p w14:paraId="00681218" w14:textId="77777777" w:rsidR="00B21417" w:rsidRPr="00B21417" w:rsidRDefault="00B21417" w:rsidP="00B21417">
      <w:pPr>
        <w:pStyle w:val="ListParagraph"/>
        <w:numPr>
          <w:ilvl w:val="0"/>
          <w:numId w:val="1"/>
        </w:numPr>
        <w:rPr>
          <w:sz w:val="24"/>
          <w:lang w:val="en-CA"/>
        </w:rPr>
      </w:pPr>
      <w:r w:rsidRPr="00B21417">
        <w:rPr>
          <w:sz w:val="24"/>
          <w:lang w:val="en-CA"/>
        </w:rPr>
        <w:t>Post-colonial</w:t>
      </w:r>
    </w:p>
    <w:p w14:paraId="338ACE67" w14:textId="77777777" w:rsidR="00B21417" w:rsidRPr="00B21417" w:rsidRDefault="00B21417" w:rsidP="00B21417">
      <w:pPr>
        <w:pStyle w:val="ListParagraph"/>
        <w:numPr>
          <w:ilvl w:val="0"/>
          <w:numId w:val="1"/>
        </w:numPr>
        <w:rPr>
          <w:sz w:val="24"/>
          <w:lang w:val="en-CA"/>
        </w:rPr>
      </w:pPr>
      <w:r w:rsidRPr="00B21417">
        <w:rPr>
          <w:sz w:val="24"/>
          <w:lang w:val="en-CA"/>
        </w:rPr>
        <w:t>Healing</w:t>
      </w:r>
    </w:p>
    <w:p w14:paraId="6F1D1B49" w14:textId="77777777" w:rsidR="00B21417" w:rsidRPr="00B21417" w:rsidRDefault="00B21417" w:rsidP="00B21417">
      <w:pPr>
        <w:rPr>
          <w:sz w:val="24"/>
          <w:lang w:val="en-CA"/>
        </w:rPr>
      </w:pPr>
      <w:r w:rsidRPr="00B21417">
        <w:rPr>
          <w:sz w:val="24"/>
          <w:lang w:val="en-CA"/>
        </w:rPr>
        <w:t>In the first chapters the authors use the word ‘</w:t>
      </w:r>
      <w:r w:rsidRPr="00B21417">
        <w:rPr>
          <w:b/>
          <w:sz w:val="24"/>
          <w:lang w:val="en-CA"/>
        </w:rPr>
        <w:t>postcolonial’</w:t>
      </w:r>
      <w:r w:rsidRPr="00B21417">
        <w:rPr>
          <w:sz w:val="24"/>
          <w:lang w:val="en-CA"/>
        </w:rPr>
        <w:t xml:space="preserve"> – there is debate among Social and Political Scientists as to whether anywhere is actually ‘post-colonial’.  Do you think Canada is a postcolonial nation (or, more accurately, group of nations)?</w:t>
      </w:r>
    </w:p>
    <w:p w14:paraId="4AACADE3" w14:textId="6FA857F7" w:rsidR="00B21417" w:rsidRPr="00B21417" w:rsidRDefault="00B21417" w:rsidP="00B21417">
      <w:pPr>
        <w:rPr>
          <w:sz w:val="24"/>
          <w:lang w:val="en-CA"/>
        </w:rPr>
      </w:pPr>
      <w:r w:rsidRPr="00B21417">
        <w:rPr>
          <w:sz w:val="24"/>
          <w:lang w:val="en-CA"/>
        </w:rPr>
        <w:t xml:space="preserve">The authors talk of a new level of reconciliation based upon a critique of the process in South Africa during and after the fall of Apartheid.  They say “Mr. De Klerk (Prime Minister) did not </w:t>
      </w:r>
      <w:r w:rsidRPr="00B21417">
        <w:rPr>
          <w:sz w:val="24"/>
          <w:lang w:val="en-CA"/>
        </w:rPr>
        <w:lastRenderedPageBreak/>
        <w:t xml:space="preserve">intend to allow reconciliation to confront the country with the demands of the gospel, to to blunt the process of radical change and transformation”.  They talk of the Gospel as radical and transformative – but that it is so often used to ‘tame’ and ‘domesticate’.  </w:t>
      </w:r>
    </w:p>
    <w:p w14:paraId="5D97CCBB" w14:textId="77777777" w:rsidR="00B21417" w:rsidRPr="00B21417" w:rsidRDefault="00B21417" w:rsidP="00B21417">
      <w:pPr>
        <w:rPr>
          <w:sz w:val="24"/>
          <w:lang w:val="en-CA"/>
        </w:rPr>
      </w:pPr>
      <w:r w:rsidRPr="00B21417">
        <w:rPr>
          <w:sz w:val="24"/>
          <w:lang w:val="en-CA"/>
        </w:rPr>
        <w:t>Is this the Church in the service of empire? In what ways has our own tradition been complicit in these activities?</w:t>
      </w:r>
    </w:p>
    <w:p w14:paraId="23961806" w14:textId="77777777" w:rsidR="00B21417" w:rsidRPr="00B21417" w:rsidRDefault="00B21417" w:rsidP="00B21417">
      <w:pPr>
        <w:rPr>
          <w:b/>
          <w:sz w:val="28"/>
          <w:lang w:val="en-CA"/>
        </w:rPr>
      </w:pPr>
      <w:r w:rsidRPr="00B21417">
        <w:rPr>
          <w:b/>
          <w:sz w:val="28"/>
          <w:lang w:val="en-CA"/>
        </w:rPr>
        <w:t>New Testament Reconciliation Defined</w:t>
      </w:r>
    </w:p>
    <w:p w14:paraId="50245BD8" w14:textId="77777777" w:rsidR="00B21417" w:rsidRPr="00B21417" w:rsidRDefault="00B21417" w:rsidP="00B21417">
      <w:pPr>
        <w:rPr>
          <w:sz w:val="24"/>
          <w:lang w:val="en-CA"/>
        </w:rPr>
      </w:pPr>
      <w:r w:rsidRPr="00B21417">
        <w:rPr>
          <w:i/>
          <w:sz w:val="24"/>
          <w:lang w:val="en-CA"/>
        </w:rPr>
        <w:t>Katallasso</w:t>
      </w:r>
      <w:r w:rsidRPr="00B21417">
        <w:rPr>
          <w:sz w:val="24"/>
          <w:lang w:val="en-CA"/>
        </w:rPr>
        <w:t xml:space="preserve"> - to change places/to exchange.</w:t>
      </w:r>
    </w:p>
    <w:p w14:paraId="1DE45A1E" w14:textId="77777777" w:rsidR="00B21417" w:rsidRPr="00B21417" w:rsidRDefault="00B21417" w:rsidP="00B21417">
      <w:pPr>
        <w:rPr>
          <w:sz w:val="24"/>
          <w:lang w:val="en-CA"/>
        </w:rPr>
      </w:pPr>
      <w:r w:rsidRPr="00B21417">
        <w:rPr>
          <w:sz w:val="24"/>
          <w:lang w:val="en-CA"/>
        </w:rPr>
        <w:t>“As John de Gruchy draws out the implication, when we are ‘reconciled’ we exchange places “with ‘the other’ and (are) in solidarity with rather than against ‘the other’”</w:t>
      </w:r>
    </w:p>
    <w:p w14:paraId="5C61F2E9" w14:textId="77777777" w:rsidR="00B21417" w:rsidRPr="00B21417" w:rsidRDefault="00B21417" w:rsidP="00B21417">
      <w:pPr>
        <w:pStyle w:val="ListParagraph"/>
        <w:numPr>
          <w:ilvl w:val="0"/>
          <w:numId w:val="6"/>
        </w:numPr>
        <w:rPr>
          <w:sz w:val="24"/>
          <w:lang w:val="en-CA"/>
        </w:rPr>
      </w:pPr>
      <w:r w:rsidRPr="00B21417">
        <w:rPr>
          <w:sz w:val="24"/>
          <w:lang w:val="en-CA"/>
        </w:rPr>
        <w:t xml:space="preserve">Who is/are the other/s in our own context? </w:t>
      </w:r>
    </w:p>
    <w:p w14:paraId="34B0AF75" w14:textId="77777777" w:rsidR="00B21417" w:rsidRPr="00B21417" w:rsidRDefault="00B21417" w:rsidP="00B21417">
      <w:pPr>
        <w:pStyle w:val="ListParagraph"/>
        <w:numPr>
          <w:ilvl w:val="0"/>
          <w:numId w:val="6"/>
        </w:numPr>
        <w:rPr>
          <w:sz w:val="24"/>
          <w:lang w:val="en-CA"/>
        </w:rPr>
      </w:pPr>
      <w:r w:rsidRPr="00B21417">
        <w:rPr>
          <w:sz w:val="24"/>
          <w:lang w:val="en-CA"/>
        </w:rPr>
        <w:t>How might we engage in that exchange and stand in solidarity with them?</w:t>
      </w:r>
    </w:p>
    <w:p w14:paraId="7947FB09" w14:textId="77777777" w:rsidR="00B21417" w:rsidRPr="00B21417" w:rsidRDefault="00B21417" w:rsidP="00B21417">
      <w:pPr>
        <w:rPr>
          <w:b/>
          <w:bCs/>
          <w:sz w:val="28"/>
          <w:lang w:val="en-CA"/>
        </w:rPr>
      </w:pPr>
      <w:r w:rsidRPr="00B21417">
        <w:rPr>
          <w:b/>
          <w:bCs/>
          <w:sz w:val="28"/>
          <w:lang w:val="en-CA"/>
        </w:rPr>
        <w:t>A Critique of Empire</w:t>
      </w:r>
    </w:p>
    <w:p w14:paraId="597678D0" w14:textId="77777777" w:rsidR="00B21417" w:rsidRPr="00B21417" w:rsidRDefault="00B21417" w:rsidP="00B21417">
      <w:pPr>
        <w:rPr>
          <w:sz w:val="24"/>
          <w:lang w:val="en-CA"/>
        </w:rPr>
      </w:pPr>
      <w:r w:rsidRPr="00B21417">
        <w:rPr>
          <w:sz w:val="24"/>
          <w:lang w:val="en-CA"/>
        </w:rPr>
        <w:t>At heart reconciliation presents a challenge to empire, to quote Mary:</w:t>
      </w:r>
    </w:p>
    <w:p w14:paraId="310596CF" w14:textId="77777777" w:rsidR="00B21417" w:rsidRPr="00B21417" w:rsidRDefault="00B21417" w:rsidP="00B21417">
      <w:pPr>
        <w:rPr>
          <w:sz w:val="24"/>
          <w:lang w:val="en-CA"/>
        </w:rPr>
      </w:pPr>
      <w:r w:rsidRPr="00B21417">
        <w:rPr>
          <w:sz w:val="24"/>
          <w:vertAlign w:val="superscript"/>
          <w:lang w:val="en-CA"/>
        </w:rPr>
        <w:t>51</w:t>
      </w:r>
      <w:r w:rsidRPr="00B21417">
        <w:rPr>
          <w:sz w:val="24"/>
          <w:lang w:val="en-CA"/>
        </w:rPr>
        <w:t> He has shown strength with his arm;</w:t>
      </w:r>
      <w:r w:rsidRPr="00B21417">
        <w:rPr>
          <w:sz w:val="24"/>
          <w:lang w:val="en-CA"/>
        </w:rPr>
        <w:br/>
        <w:t>   he has scattered the proud in the thoughts of their hearts. </w:t>
      </w:r>
      <w:r w:rsidRPr="00B21417">
        <w:rPr>
          <w:sz w:val="24"/>
          <w:lang w:val="en-CA"/>
        </w:rPr>
        <w:br/>
      </w:r>
      <w:r w:rsidRPr="00B21417">
        <w:rPr>
          <w:sz w:val="24"/>
          <w:vertAlign w:val="superscript"/>
          <w:lang w:val="en-CA"/>
        </w:rPr>
        <w:t>52</w:t>
      </w:r>
      <w:r w:rsidRPr="00B21417">
        <w:rPr>
          <w:sz w:val="24"/>
          <w:lang w:val="en-CA"/>
        </w:rPr>
        <w:t> He has brought down the powerful from their thrones,</w:t>
      </w:r>
      <w:r w:rsidRPr="00B21417">
        <w:rPr>
          <w:sz w:val="24"/>
          <w:lang w:val="en-CA"/>
        </w:rPr>
        <w:br/>
        <w:t>   and lifted up the lowly; </w:t>
      </w:r>
      <w:r w:rsidRPr="00B21417">
        <w:rPr>
          <w:sz w:val="24"/>
          <w:lang w:val="en-CA"/>
        </w:rPr>
        <w:br/>
      </w:r>
      <w:r w:rsidRPr="00B21417">
        <w:rPr>
          <w:sz w:val="24"/>
          <w:vertAlign w:val="superscript"/>
          <w:lang w:val="en-CA"/>
        </w:rPr>
        <w:t>53</w:t>
      </w:r>
      <w:r w:rsidRPr="00B21417">
        <w:rPr>
          <w:sz w:val="24"/>
          <w:lang w:val="en-CA"/>
        </w:rPr>
        <w:t> he has filled the hungry with good things,</w:t>
      </w:r>
      <w:r w:rsidRPr="00B21417">
        <w:rPr>
          <w:sz w:val="24"/>
          <w:lang w:val="en-CA"/>
        </w:rPr>
        <w:br/>
        <w:t xml:space="preserve">   and sent the rich away empty.  </w:t>
      </w:r>
      <w:r w:rsidRPr="00B21417">
        <w:rPr>
          <w:i/>
          <w:sz w:val="24"/>
          <w:lang w:val="en-CA"/>
        </w:rPr>
        <w:t>(Gospel of Luke Chapter 1)</w:t>
      </w:r>
    </w:p>
    <w:p w14:paraId="3E775579" w14:textId="77777777" w:rsidR="00B21417" w:rsidRPr="00B21417" w:rsidRDefault="00B21417" w:rsidP="00B21417">
      <w:pPr>
        <w:rPr>
          <w:sz w:val="24"/>
          <w:lang w:val="en-CA"/>
        </w:rPr>
      </w:pPr>
      <w:r w:rsidRPr="00B21417">
        <w:rPr>
          <w:sz w:val="24"/>
          <w:lang w:val="en-CA"/>
        </w:rPr>
        <w:t xml:space="preserve">We, like Paul, and we will see later, Jesus are ‘colonised citizens of empire’.  We have internalised the structures of empire and have been ‘internally colonised’. How might we </w:t>
      </w:r>
      <w:r w:rsidRPr="00B21417">
        <w:rPr>
          <w:sz w:val="24"/>
          <w:lang w:val="en-CA"/>
        </w:rPr>
        <w:lastRenderedPageBreak/>
        <w:t>make ourselves more aware of the structures, privilege, or powerlessness which we perpetuate in being such citizens?</w:t>
      </w:r>
    </w:p>
    <w:p w14:paraId="0316C75F" w14:textId="77777777" w:rsidR="00B21417" w:rsidRPr="00B21417" w:rsidRDefault="00B21417" w:rsidP="00B21417">
      <w:pPr>
        <w:rPr>
          <w:sz w:val="24"/>
          <w:lang w:val="en-CA"/>
        </w:rPr>
      </w:pPr>
      <w:r w:rsidRPr="00B21417">
        <w:rPr>
          <w:sz w:val="24"/>
          <w:lang w:val="en-CA"/>
        </w:rPr>
        <w:t>The author maintains that Christian faith cannot be depoliticised – and that the heart of the Gospel story, the crucifixion and resurrection of Jesus Christ, is in itself an act of political resistance to empire and a stand against unjust structures.</w:t>
      </w:r>
    </w:p>
    <w:p w14:paraId="1BEB34C5" w14:textId="77777777" w:rsidR="00B21417" w:rsidRPr="00B21417" w:rsidRDefault="00B21417" w:rsidP="00B21417">
      <w:pPr>
        <w:rPr>
          <w:b/>
          <w:bCs/>
          <w:sz w:val="24"/>
          <w:lang w:val="en-CA"/>
        </w:rPr>
      </w:pPr>
      <w:r w:rsidRPr="00B21417">
        <w:rPr>
          <w:b/>
          <w:bCs/>
          <w:sz w:val="24"/>
          <w:lang w:val="en-CA"/>
        </w:rPr>
        <w:t>Reconciliation is real. Reconciliation is radical. Reconciliation is revolutionary.</w:t>
      </w:r>
    </w:p>
    <w:p w14:paraId="29543852" w14:textId="77777777" w:rsidR="00B21417" w:rsidRPr="00B21417" w:rsidRDefault="00B21417" w:rsidP="00B21417">
      <w:pPr>
        <w:pStyle w:val="ListParagraph"/>
        <w:numPr>
          <w:ilvl w:val="0"/>
          <w:numId w:val="5"/>
        </w:numPr>
        <w:rPr>
          <w:sz w:val="24"/>
          <w:lang w:val="en-CA"/>
        </w:rPr>
      </w:pPr>
      <w:r w:rsidRPr="00B21417">
        <w:rPr>
          <w:sz w:val="24"/>
          <w:lang w:val="en-CA"/>
        </w:rPr>
        <w:t>Which of these phrases most surprises you? Or disturbs you? Or inspires you?</w:t>
      </w:r>
    </w:p>
    <w:p w14:paraId="1F016899" w14:textId="77777777" w:rsidR="00B21417" w:rsidRPr="00B21417" w:rsidRDefault="00B21417" w:rsidP="00B21417">
      <w:pPr>
        <w:rPr>
          <w:sz w:val="24"/>
          <w:lang w:val="en-CA"/>
        </w:rPr>
      </w:pPr>
      <w:r w:rsidRPr="00B21417">
        <w:rPr>
          <w:sz w:val="24"/>
          <w:lang w:val="en-CA"/>
        </w:rPr>
        <w:t xml:space="preserve">Part of the process of radical reconciliation is to recognise our own privilege (those of us in dominant ethnic groups or who benefit from being (for instance) male, cisgendered, and/or ‘straight’) in our everyday life.  </w:t>
      </w:r>
    </w:p>
    <w:p w14:paraId="14168203" w14:textId="77777777" w:rsidR="00B21417" w:rsidRPr="00B21417" w:rsidRDefault="00B21417" w:rsidP="00B21417">
      <w:pPr>
        <w:pStyle w:val="ListParagraph"/>
        <w:numPr>
          <w:ilvl w:val="0"/>
          <w:numId w:val="4"/>
        </w:numPr>
        <w:rPr>
          <w:sz w:val="24"/>
          <w:lang w:val="en-CA"/>
        </w:rPr>
      </w:pPr>
      <w:r w:rsidRPr="00B21417">
        <w:rPr>
          <w:sz w:val="24"/>
          <w:lang w:val="en-CA"/>
        </w:rPr>
        <w:t xml:space="preserve">Is there a situation where you feel you might have – unwittingly or deliberately – benefitted from your race, gender identity, or sexuality?  </w:t>
      </w:r>
    </w:p>
    <w:p w14:paraId="3E866B0E" w14:textId="77777777" w:rsidR="00B21417" w:rsidRPr="00B21417" w:rsidRDefault="00B21417" w:rsidP="00B21417">
      <w:pPr>
        <w:rPr>
          <w:sz w:val="24"/>
          <w:lang w:val="en-CA"/>
        </w:rPr>
      </w:pPr>
      <w:r w:rsidRPr="00B21417">
        <w:rPr>
          <w:sz w:val="24"/>
          <w:lang w:val="en-CA"/>
        </w:rPr>
        <w:t>The author ends the first chapter by saying “The first century church was established as new revolutionary venture for colonized and colonizers to rediscover their true identity in Christ and to experience a reconciliation that was personally and socially real, radical, and revolutionary. These faith communities created space and place for people to live into the full realization of what it meant to be one new humanity.”</w:t>
      </w:r>
    </w:p>
    <w:p w14:paraId="45C5DA3E" w14:textId="77777777" w:rsidR="00B21417" w:rsidRPr="00B21417" w:rsidRDefault="00B21417" w:rsidP="00B21417">
      <w:pPr>
        <w:pStyle w:val="ListParagraph"/>
        <w:numPr>
          <w:ilvl w:val="0"/>
          <w:numId w:val="3"/>
        </w:numPr>
        <w:rPr>
          <w:sz w:val="24"/>
          <w:lang w:val="en-CA"/>
        </w:rPr>
      </w:pPr>
      <w:r w:rsidRPr="00B21417">
        <w:rPr>
          <w:sz w:val="24"/>
          <w:lang w:val="en-CA"/>
        </w:rPr>
        <w:t>How might we be able to create those spaces and places in our own Christian communities? Do we want to?</w:t>
      </w:r>
    </w:p>
    <w:p w14:paraId="5252546A" w14:textId="77777777" w:rsidR="00B21417" w:rsidRPr="00B21417" w:rsidRDefault="00B21417" w:rsidP="00B21417">
      <w:pPr>
        <w:rPr>
          <w:b/>
          <w:sz w:val="28"/>
          <w:lang w:val="en-CA"/>
        </w:rPr>
      </w:pPr>
      <w:r w:rsidRPr="00B21417">
        <w:rPr>
          <w:b/>
          <w:sz w:val="28"/>
          <w:lang w:val="en-CA"/>
        </w:rPr>
        <w:lastRenderedPageBreak/>
        <w:t>Rizpah and Prophetic Action</w:t>
      </w:r>
    </w:p>
    <w:p w14:paraId="3B7D42D2" w14:textId="77777777" w:rsidR="00B21417" w:rsidRPr="00B21417" w:rsidRDefault="00B21417" w:rsidP="00B21417">
      <w:pPr>
        <w:rPr>
          <w:sz w:val="24"/>
          <w:lang w:val="en-CA"/>
        </w:rPr>
      </w:pPr>
      <w:r w:rsidRPr="00B21417">
        <w:rPr>
          <w:sz w:val="24"/>
          <w:lang w:val="en-CA"/>
        </w:rPr>
        <w:t xml:space="preserve">The story of Rizpah is a little known story from 2 Samuel Chapters 21-24.  The author describes this story as an intrusion into the David stories where David the king is challenged by the prophetic actions of king Saul’s widow. It is a ‘resistance to the official narrative favoured by the king’.  </w:t>
      </w:r>
    </w:p>
    <w:p w14:paraId="4F7943BC" w14:textId="77777777" w:rsidR="00B21417" w:rsidRPr="00B21417" w:rsidRDefault="00B21417" w:rsidP="00B21417">
      <w:pPr>
        <w:pStyle w:val="ListParagraph"/>
        <w:numPr>
          <w:ilvl w:val="0"/>
          <w:numId w:val="2"/>
        </w:numPr>
        <w:rPr>
          <w:sz w:val="24"/>
          <w:lang w:val="en-CA"/>
        </w:rPr>
      </w:pPr>
      <w:r w:rsidRPr="00B21417">
        <w:rPr>
          <w:sz w:val="24"/>
          <w:lang w:val="en-CA"/>
        </w:rPr>
        <w:t>Who’s stories do we, as a church, and as a society, need to hear? Who are the voiceless in and around our communities?</w:t>
      </w:r>
    </w:p>
    <w:p w14:paraId="7A286E24" w14:textId="77777777" w:rsidR="00B21417" w:rsidRPr="00B21417" w:rsidRDefault="00B21417" w:rsidP="00B21417">
      <w:pPr>
        <w:pStyle w:val="ListParagraph"/>
        <w:numPr>
          <w:ilvl w:val="0"/>
          <w:numId w:val="2"/>
        </w:numPr>
        <w:rPr>
          <w:sz w:val="24"/>
          <w:lang w:val="en-CA"/>
        </w:rPr>
      </w:pPr>
      <w:r w:rsidRPr="00B21417">
        <w:rPr>
          <w:sz w:val="24"/>
          <w:lang w:val="en-CA"/>
        </w:rPr>
        <w:t>How could we hear those stories?</w:t>
      </w:r>
    </w:p>
    <w:p w14:paraId="7C165C07" w14:textId="77777777" w:rsidR="00B21417" w:rsidRPr="00B21417" w:rsidRDefault="00B21417" w:rsidP="00B21417">
      <w:pPr>
        <w:pStyle w:val="ListParagraph"/>
        <w:numPr>
          <w:ilvl w:val="0"/>
          <w:numId w:val="2"/>
        </w:numPr>
        <w:rPr>
          <w:sz w:val="24"/>
          <w:lang w:val="en-CA"/>
        </w:rPr>
      </w:pPr>
      <w:r w:rsidRPr="00B21417">
        <w:rPr>
          <w:sz w:val="24"/>
          <w:lang w:val="en-CA"/>
        </w:rPr>
        <w:t>Where could we hear those stories?</w:t>
      </w:r>
    </w:p>
    <w:p w14:paraId="00D5699D" w14:textId="77777777" w:rsidR="00B21417" w:rsidRPr="00B21417" w:rsidRDefault="00B21417" w:rsidP="00B21417">
      <w:pPr>
        <w:pStyle w:val="ListParagraph"/>
        <w:numPr>
          <w:ilvl w:val="0"/>
          <w:numId w:val="2"/>
        </w:numPr>
        <w:rPr>
          <w:sz w:val="24"/>
          <w:lang w:val="en-CA"/>
        </w:rPr>
      </w:pPr>
      <w:r w:rsidRPr="00B21417">
        <w:rPr>
          <w:sz w:val="24"/>
          <w:lang w:val="en-CA"/>
        </w:rPr>
        <w:t>What might that mean that we have to do?</w:t>
      </w:r>
    </w:p>
    <w:p w14:paraId="16416343" w14:textId="77777777" w:rsidR="00B21417" w:rsidRPr="00B21417" w:rsidRDefault="00B21417" w:rsidP="00B21417">
      <w:pPr>
        <w:pStyle w:val="ListParagraph"/>
        <w:numPr>
          <w:ilvl w:val="0"/>
          <w:numId w:val="2"/>
        </w:numPr>
        <w:rPr>
          <w:sz w:val="24"/>
          <w:lang w:val="en-CA"/>
        </w:rPr>
      </w:pPr>
      <w:r w:rsidRPr="00B21417">
        <w:rPr>
          <w:sz w:val="24"/>
          <w:lang w:val="en-CA"/>
        </w:rPr>
        <w:t>Are we too busy listening to those at the centre of power rather than the voices of the margins?</w:t>
      </w:r>
    </w:p>
    <w:p w14:paraId="6589AFCB" w14:textId="77777777" w:rsidR="00B21417" w:rsidRPr="00B21417" w:rsidRDefault="00B21417" w:rsidP="00B21417">
      <w:pPr>
        <w:rPr>
          <w:sz w:val="24"/>
          <w:lang w:val="en-CA"/>
        </w:rPr>
      </w:pPr>
      <w:r w:rsidRPr="00B21417">
        <w:rPr>
          <w:sz w:val="24"/>
          <w:lang w:val="en-CA"/>
        </w:rPr>
        <w:t>The story of Rizpah talks of ‘expiation’ – of making good that which has been wrong.  Restitution is offered as a better way of thinking of that in our current situation.  As Boesak writes, the questions should include “How can I turn evil into good. What is it that I can do that can set the relationship right between us, that would make you feel that justice has been done to you?” (p.29) In the case of David, the author contends, he doesn’t really wish to meet these needs, but to find a politically expedient solution that makes life easier for him.</w:t>
      </w:r>
    </w:p>
    <w:p w14:paraId="6E29FBC3" w14:textId="77777777" w:rsidR="00B21417" w:rsidRPr="00B21417" w:rsidRDefault="00B21417" w:rsidP="00B21417">
      <w:pPr>
        <w:pStyle w:val="ListParagraph"/>
        <w:numPr>
          <w:ilvl w:val="0"/>
          <w:numId w:val="7"/>
        </w:numPr>
        <w:rPr>
          <w:sz w:val="24"/>
          <w:lang w:val="en-CA"/>
        </w:rPr>
      </w:pPr>
      <w:r w:rsidRPr="00B21417">
        <w:rPr>
          <w:sz w:val="24"/>
          <w:lang w:val="en-CA"/>
        </w:rPr>
        <w:t>Are we willing to ask these questions of ourselves, our society, our Church?</w:t>
      </w:r>
    </w:p>
    <w:p w14:paraId="5BAC577B" w14:textId="77777777" w:rsidR="00B21417" w:rsidRPr="00B21417" w:rsidRDefault="00B21417" w:rsidP="00B21417">
      <w:pPr>
        <w:pStyle w:val="ListParagraph"/>
        <w:numPr>
          <w:ilvl w:val="0"/>
          <w:numId w:val="7"/>
        </w:numPr>
        <w:rPr>
          <w:b/>
          <w:sz w:val="24"/>
          <w:lang w:val="en-CA"/>
        </w:rPr>
      </w:pPr>
      <w:r w:rsidRPr="00B21417">
        <w:rPr>
          <w:sz w:val="24"/>
          <w:lang w:val="en-CA"/>
        </w:rPr>
        <w:t xml:space="preserve">What might be the cost of asking these questions? </w:t>
      </w:r>
    </w:p>
    <w:p w14:paraId="7DA4FC65" w14:textId="77777777" w:rsidR="00B21417" w:rsidRPr="00B21417" w:rsidRDefault="00B21417" w:rsidP="00B21417">
      <w:pPr>
        <w:pStyle w:val="ListParagraph"/>
        <w:numPr>
          <w:ilvl w:val="0"/>
          <w:numId w:val="7"/>
        </w:numPr>
        <w:rPr>
          <w:b/>
          <w:sz w:val="24"/>
          <w:lang w:val="en-CA"/>
        </w:rPr>
      </w:pPr>
      <w:r w:rsidRPr="00B21417">
        <w:rPr>
          <w:b/>
          <w:sz w:val="24"/>
          <w:lang w:val="en-CA"/>
        </w:rPr>
        <w:t xml:space="preserve">To whom will we give the right to define the path of reconciliation? Are we trying to ‘do’ reconciliation in </w:t>
      </w:r>
      <w:r w:rsidRPr="00B21417">
        <w:rPr>
          <w:b/>
          <w:sz w:val="24"/>
          <w:lang w:val="en-CA"/>
        </w:rPr>
        <w:lastRenderedPageBreak/>
        <w:t>our own lands in the same way that the dominant settler culture ‘did’ colonisation?</w:t>
      </w:r>
    </w:p>
    <w:p w14:paraId="3D73B26A" w14:textId="77777777" w:rsidR="00B21417" w:rsidRPr="00B21417" w:rsidRDefault="00B21417" w:rsidP="00B21417">
      <w:pPr>
        <w:rPr>
          <w:sz w:val="24"/>
          <w:lang w:val="en-CA"/>
        </w:rPr>
      </w:pPr>
      <w:r w:rsidRPr="00B21417">
        <w:rPr>
          <w:sz w:val="24"/>
          <w:lang w:val="en-CA"/>
        </w:rPr>
        <w:t>The author points out that “those in positions of power and privilege cannot define reconciliation nor affect it on behalf of others over whom they have power.” (p.37)</w:t>
      </w:r>
    </w:p>
    <w:p w14:paraId="1A9072F0" w14:textId="77777777" w:rsidR="00B21417" w:rsidRPr="00B21417" w:rsidRDefault="00B21417" w:rsidP="00B21417">
      <w:pPr>
        <w:rPr>
          <w:b/>
          <w:bCs/>
          <w:sz w:val="28"/>
          <w:lang w:val="en-CA"/>
        </w:rPr>
      </w:pPr>
      <w:r w:rsidRPr="00B21417">
        <w:rPr>
          <w:b/>
          <w:bCs/>
          <w:sz w:val="28"/>
          <w:lang w:val="en-CA"/>
        </w:rPr>
        <w:t>Summing up</w:t>
      </w:r>
    </w:p>
    <w:p w14:paraId="32962047" w14:textId="77777777" w:rsidR="00B21417" w:rsidRPr="00B21417" w:rsidRDefault="00B21417" w:rsidP="00B21417">
      <w:pPr>
        <w:rPr>
          <w:sz w:val="24"/>
          <w:lang w:val="en-CA"/>
        </w:rPr>
      </w:pPr>
      <w:r w:rsidRPr="00B21417">
        <w:rPr>
          <w:sz w:val="24"/>
          <w:lang w:val="en-CA"/>
        </w:rPr>
        <w:t xml:space="preserve">Take some time to discuss what this session has brought to you, and what you have brought to it. Are there questions to take with you? New things to think about? Concerns you have? Hopes you have? </w:t>
      </w:r>
    </w:p>
    <w:p w14:paraId="44611B62" w14:textId="77777777" w:rsidR="00B21417" w:rsidRPr="00B21417" w:rsidRDefault="00B21417" w:rsidP="00B21417">
      <w:pPr>
        <w:rPr>
          <w:sz w:val="24"/>
          <w:lang w:val="en-CA"/>
        </w:rPr>
      </w:pPr>
      <w:r w:rsidRPr="00B21417">
        <w:rPr>
          <w:sz w:val="24"/>
          <w:lang w:val="en-CA"/>
        </w:rPr>
        <w:t>What are you going to do next? What are we going to do with these things?</w:t>
      </w:r>
    </w:p>
    <w:p w14:paraId="5C646567" w14:textId="77777777" w:rsidR="00B21417" w:rsidRPr="00B21417" w:rsidRDefault="00B21417" w:rsidP="00B21417">
      <w:pPr>
        <w:rPr>
          <w:b/>
          <w:bCs/>
          <w:sz w:val="24"/>
          <w:lang w:val="en-CA"/>
        </w:rPr>
      </w:pPr>
      <w:r w:rsidRPr="00B21417">
        <w:rPr>
          <w:b/>
          <w:bCs/>
          <w:sz w:val="24"/>
          <w:lang w:val="en-CA"/>
        </w:rPr>
        <w:t>Prayer to close</w:t>
      </w:r>
    </w:p>
    <w:p w14:paraId="1293025A" w14:textId="77777777" w:rsidR="00B21417" w:rsidRPr="00B21417" w:rsidRDefault="00B21417" w:rsidP="00B21417">
      <w:pPr>
        <w:spacing w:after="0"/>
        <w:rPr>
          <w:sz w:val="24"/>
          <w:lang w:val="en-CA"/>
        </w:rPr>
      </w:pPr>
      <w:r w:rsidRPr="00B21417">
        <w:rPr>
          <w:sz w:val="24"/>
          <w:lang w:val="en-CA"/>
        </w:rPr>
        <w:t xml:space="preserve">For all that we have learned, </w:t>
      </w:r>
    </w:p>
    <w:p w14:paraId="2CCDF9AF" w14:textId="77777777" w:rsidR="00B21417" w:rsidRPr="00B21417" w:rsidRDefault="00B21417" w:rsidP="00B21417">
      <w:pPr>
        <w:spacing w:after="0"/>
        <w:rPr>
          <w:sz w:val="24"/>
          <w:lang w:val="en-CA"/>
        </w:rPr>
      </w:pPr>
      <w:r w:rsidRPr="00B21417">
        <w:rPr>
          <w:sz w:val="24"/>
          <w:lang w:val="en-CA"/>
        </w:rPr>
        <w:t>for those things which have challenged, disturbed, excited, surprised us</w:t>
      </w:r>
    </w:p>
    <w:p w14:paraId="74F070E2" w14:textId="77777777" w:rsidR="00B21417" w:rsidRPr="00B21417" w:rsidRDefault="00B21417" w:rsidP="00B21417">
      <w:pPr>
        <w:spacing w:after="0"/>
        <w:rPr>
          <w:sz w:val="24"/>
          <w:lang w:val="en-CA"/>
        </w:rPr>
      </w:pPr>
      <w:r w:rsidRPr="00B21417">
        <w:rPr>
          <w:sz w:val="24"/>
          <w:lang w:val="en-CA"/>
        </w:rPr>
        <w:t xml:space="preserve">we give you thanks. </w:t>
      </w:r>
    </w:p>
    <w:p w14:paraId="472784CA" w14:textId="77777777" w:rsidR="00B21417" w:rsidRPr="00B21417" w:rsidRDefault="00B21417" w:rsidP="00B21417">
      <w:pPr>
        <w:spacing w:after="0"/>
        <w:rPr>
          <w:sz w:val="24"/>
          <w:lang w:val="en-CA"/>
        </w:rPr>
      </w:pPr>
      <w:r w:rsidRPr="00B21417">
        <w:rPr>
          <w:sz w:val="24"/>
          <w:lang w:val="en-CA"/>
        </w:rPr>
        <w:t xml:space="preserve">We pray for open hearts and open minds, </w:t>
      </w:r>
    </w:p>
    <w:p w14:paraId="521E086E" w14:textId="77777777" w:rsidR="00B21417" w:rsidRPr="00B21417" w:rsidRDefault="00B21417" w:rsidP="00B21417">
      <w:pPr>
        <w:spacing w:after="0"/>
        <w:rPr>
          <w:sz w:val="24"/>
          <w:lang w:val="en-CA"/>
        </w:rPr>
      </w:pPr>
      <w:r w:rsidRPr="00B21417">
        <w:rPr>
          <w:sz w:val="24"/>
          <w:lang w:val="en-CA"/>
        </w:rPr>
        <w:t>That we may build our faith not on empire</w:t>
      </w:r>
    </w:p>
    <w:p w14:paraId="65365600" w14:textId="77777777" w:rsidR="00B21417" w:rsidRPr="00B21417" w:rsidRDefault="00B21417" w:rsidP="00B21417">
      <w:pPr>
        <w:spacing w:after="0"/>
        <w:rPr>
          <w:sz w:val="24"/>
          <w:lang w:val="en-CA"/>
        </w:rPr>
      </w:pPr>
      <w:r w:rsidRPr="00B21417">
        <w:rPr>
          <w:sz w:val="24"/>
          <w:lang w:val="en-CA"/>
        </w:rPr>
        <w:t>But on Jesus Christ, our reconciler. Amen</w:t>
      </w:r>
    </w:p>
    <w:p w14:paraId="3B53DE46" w14:textId="77777777" w:rsidR="00B21417" w:rsidRDefault="00B21417"/>
    <w:sectPr w:rsidR="00B21417" w:rsidSect="00B21417">
      <w:footerReference w:type="default" r:id="rId8"/>
      <w:pgSz w:w="7920" w:h="12240" w:orient="landscape"/>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FE5D" w14:textId="77777777" w:rsidR="00372D28" w:rsidRDefault="00372D28" w:rsidP="00B21417">
      <w:pPr>
        <w:spacing w:after="0" w:line="240" w:lineRule="auto"/>
      </w:pPr>
      <w:r>
        <w:separator/>
      </w:r>
    </w:p>
  </w:endnote>
  <w:endnote w:type="continuationSeparator" w:id="0">
    <w:p w14:paraId="119E03D4" w14:textId="77777777" w:rsidR="00372D28" w:rsidRDefault="00372D28" w:rsidP="00B2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69062"/>
      <w:docPartObj>
        <w:docPartGallery w:val="Page Numbers (Bottom of Page)"/>
        <w:docPartUnique/>
      </w:docPartObj>
    </w:sdtPr>
    <w:sdtEndPr>
      <w:rPr>
        <w:noProof/>
      </w:rPr>
    </w:sdtEndPr>
    <w:sdtContent>
      <w:p w14:paraId="08B63E24" w14:textId="46C80686" w:rsidR="00B21417" w:rsidRDefault="00B2141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68592FF" w14:textId="77777777" w:rsidR="00B21417" w:rsidRDefault="00B2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F273" w14:textId="77777777" w:rsidR="00372D28" w:rsidRDefault="00372D28" w:rsidP="00B21417">
      <w:pPr>
        <w:spacing w:after="0" w:line="240" w:lineRule="auto"/>
      </w:pPr>
      <w:r>
        <w:separator/>
      </w:r>
    </w:p>
  </w:footnote>
  <w:footnote w:type="continuationSeparator" w:id="0">
    <w:p w14:paraId="51E2665B" w14:textId="77777777" w:rsidR="00372D28" w:rsidRDefault="00372D28" w:rsidP="00B21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1E4F"/>
    <w:multiLevelType w:val="hybridMultilevel"/>
    <w:tmpl w:val="D8141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B26A7E"/>
    <w:multiLevelType w:val="hybridMultilevel"/>
    <w:tmpl w:val="8432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2A252A"/>
    <w:multiLevelType w:val="hybridMultilevel"/>
    <w:tmpl w:val="EF66B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340689"/>
    <w:multiLevelType w:val="hybridMultilevel"/>
    <w:tmpl w:val="F488A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5F0860"/>
    <w:multiLevelType w:val="hybridMultilevel"/>
    <w:tmpl w:val="FE68A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C471C4"/>
    <w:multiLevelType w:val="hybridMultilevel"/>
    <w:tmpl w:val="5688F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B76347"/>
    <w:multiLevelType w:val="hybridMultilevel"/>
    <w:tmpl w:val="C6B4A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737BAC"/>
    <w:multiLevelType w:val="hybridMultilevel"/>
    <w:tmpl w:val="9ED28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17"/>
    <w:rsid w:val="00372D28"/>
    <w:rsid w:val="00B21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19F6"/>
  <w15:chartTrackingRefBased/>
  <w15:docId w15:val="{AC49FA47-9CA6-483D-9675-516E7352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417"/>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17"/>
    <w:pPr>
      <w:ind w:left="720"/>
      <w:contextualSpacing/>
    </w:pPr>
  </w:style>
  <w:style w:type="paragraph" w:styleId="Header">
    <w:name w:val="header"/>
    <w:basedOn w:val="Normal"/>
    <w:link w:val="HeaderChar"/>
    <w:uiPriority w:val="99"/>
    <w:unhideWhenUsed/>
    <w:rsid w:val="00B2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17"/>
    <w:rPr>
      <w:rFonts w:eastAsiaTheme="minorEastAsia"/>
      <w:lang w:val="en-US" w:eastAsia="zh-CN"/>
    </w:rPr>
  </w:style>
  <w:style w:type="paragraph" w:styleId="Footer">
    <w:name w:val="footer"/>
    <w:basedOn w:val="Normal"/>
    <w:link w:val="FooterChar"/>
    <w:uiPriority w:val="99"/>
    <w:unhideWhenUsed/>
    <w:rsid w:val="00B2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17"/>
    <w:rPr>
      <w:rFonts w:eastAsiaTheme="minorEastAsia"/>
      <w:lang w:val="en-US" w:eastAsia="zh-CN"/>
    </w:rPr>
  </w:style>
  <w:style w:type="paragraph" w:styleId="BalloonText">
    <w:name w:val="Balloon Text"/>
    <w:basedOn w:val="Normal"/>
    <w:link w:val="BalloonTextChar"/>
    <w:uiPriority w:val="99"/>
    <w:semiHidden/>
    <w:unhideWhenUsed/>
    <w:rsid w:val="00B2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17"/>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1</cp:revision>
  <cp:lastPrinted>2018-02-21T19:20:00Z</cp:lastPrinted>
  <dcterms:created xsi:type="dcterms:W3CDTF">2018-02-21T19:14:00Z</dcterms:created>
  <dcterms:modified xsi:type="dcterms:W3CDTF">2018-02-21T19:21:00Z</dcterms:modified>
</cp:coreProperties>
</file>